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center"/>
        <w:textAlignment w:val="auto"/>
        <w:rPr>
          <w:rFonts w:hint="eastAsia"/>
        </w:rPr>
      </w:pPr>
      <w:r>
        <w:rPr>
          <w:rFonts w:hint="eastAsia"/>
        </w:rPr>
        <w:t>全优卷 2020年人教版数学四年级上册 第二单元测试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一、细心思考，智慧填空。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1．边长是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米的正方形的面积是1平方千米，用字母表示是l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2．在括号里填上合适的数。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4平方米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平方分米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5公顷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平方米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60000平方米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公顷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20000公顷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平方千米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3．在括号里填上合适的面积单位。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258570" cy="816610"/>
            <wp:effectExtent l="0" t="0" r="17780" b="254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58570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 </w:t>
      </w:r>
      <w:r>
        <w:drawing>
          <wp:inline distT="0" distB="0" distL="114300" distR="114300">
            <wp:extent cx="1249680" cy="838200"/>
            <wp:effectExtent l="0" t="0" r="762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天津市的面积约是11946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杭州西湖湖面的面积约是650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136650" cy="835025"/>
            <wp:effectExtent l="0" t="0" r="6350" b="317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    </w:t>
      </w:r>
      <w:r>
        <w:drawing>
          <wp:inline distT="0" distB="0" distL="114300" distR="114300">
            <wp:extent cx="1237615" cy="847090"/>
            <wp:effectExtent l="0" t="0" r="635" b="1016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7615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一个篮球场的面积约是420</w:t>
      </w:r>
      <w:r>
        <w:rPr>
          <w:rFonts w:hint="eastAsia"/>
          <w:lang w:eastAsia="zh-CN"/>
        </w:rPr>
        <w:t>(   )。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峨眉山的占地面积约是154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4．继2008年北京夏奥会之后，北京奥林匹克公同又将作为2022年冬奥会的核心区和主承载区。北京奥林匹克公园的占地面积约是11590000平方米，合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公顷。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5．我国唐代的长安城是当时世界上最大、最繁华的城市，占地面积大约是84平方千米，合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公顷。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6．在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里填上“&gt;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4公顷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3900平方米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30公顷</w:t>
      </w: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 300000平方米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40000公顷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39平方千米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20000平方米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2平方千米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7．一条长方形高速公路长100千米，宽40米，这条高速公路占地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平方米，合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公顷。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8．在一条宽8米的长方形河流上划出水面面积为2公顷的长方形龙虾养殖区域，若龙虾养殖区域的宽是8米，则龙虾养殖区域的长是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二、仔细推敲，公正裁判。（对的画“√”，错的画“×”）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1．每相邻两个面积单位之间的进率都是100。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2．面积是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公顷的土地，一定是边长为100米的正方形土地。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3．鄱阳湖是我国最大的淡水湖，湖面面积约为2933公顷。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4．南京中山陵占地约80000平方米，合80公顷。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5．一片长方形防风林的长是5000米，宽是2米，那么它的占地面积是1公顷。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三、反复比较，谨慎选择。（把正确答案的序号填在括号里）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1．计量上海市的面积时，用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作单位比较合适。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A．平方米</w:t>
      </w:r>
      <w:r>
        <w:rPr>
          <w:rFonts w:hint="eastAsia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B．公顷</w:t>
      </w:r>
      <w:r>
        <w:rPr>
          <w:rFonts w:hint="eastAsia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C．平方</w:t>
      </w:r>
      <w:r>
        <w:rPr>
          <w:rFonts w:hint="eastAsia"/>
          <w:lang w:val="en-US" w:eastAsia="zh-CN"/>
        </w:rPr>
        <w:t>千</w:t>
      </w:r>
      <w:r>
        <w:rPr>
          <w:rFonts w:hint="eastAsia"/>
        </w:rPr>
        <w:t>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2．边长为8000米的正方形甲林区面积与长4千米、宽2千米的长方形乙林区面积相比，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甲林区面积大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leftChars="0" w:firstLine="0" w:firstLineChars="0"/>
        <w:textAlignment w:val="auto"/>
        <w:rPr>
          <w:rFonts w:hint="eastAsia"/>
        </w:rPr>
      </w:pPr>
      <w:r>
        <w:rPr>
          <w:rFonts w:hint="eastAsia"/>
        </w:rPr>
        <w:t>乙林区面积大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Chars="0"/>
        <w:textAlignment w:val="auto"/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样大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3．四川盆地又称为信封盆地、紫色盆地、红色盆地，是中国四大盆地之一，盆地底部的面积约为16万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A．平方米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B．公顷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C．平方千米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4．长江发源于“世界屋脊”一一青藏高原的唐古拉山脉各拉丹冬峰西南侧，干流流经1 1个省、自治区、直辖市，流域面积达180000000公顷。长江流域面积合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万平方千米。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A．18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B．180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C．1800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个边长是100米的正方形的面积和是1平方千米。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B．100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C．1000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6．在8000000平方米、700公顷、4平方千米中，面积最小的是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A．8000000平方米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B．700公顷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C．4平方千米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7. 20000米与2公顷比较大小的结果是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A．20000米大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样大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C．无法比较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8．河北省阜城县被国家林业和草原局命名为“中国杏梅之乡”。李大伯要在新建的果园里栽杏梅，每棵杏梅的占地面积大约是8平方米，一共栽了5000棵，这个</w:t>
      </w:r>
      <w:r>
        <w:rPr>
          <w:rFonts w:hint="eastAsia"/>
          <w:lang w:eastAsia="zh-CN"/>
        </w:rPr>
        <w:t>果园</w:t>
      </w:r>
      <w:r>
        <w:rPr>
          <w:rFonts w:hint="eastAsia"/>
        </w:rPr>
        <w:t>的面积大约是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公顷。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A．400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B．40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9．长安镇培育了一片长方形“和谐林”，它的长是4千米，宽是2千米。这片“和谐林”的面积是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公顷。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B．800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C．80000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10.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块正方形苗圃的面积是1公顷．现在要把这块苗圃扩建一下．使它的边长增加100米。请你算一算，扩建后苗圃的面积增加了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公顷：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bookmarkStart w:id="0" w:name="_GoBack"/>
      <w:bookmarkEnd w:id="0"/>
      <w:r>
        <w:rPr>
          <w:rFonts w:hint="eastAsia"/>
        </w:rPr>
        <w:t>四、灵活应用，解决问题。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1．小朋友，请你比较一下奇思和妙想谁家的桃园面积大。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4834255" cy="618490"/>
            <wp:effectExtent l="0" t="0" r="4445" b="1016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34255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2．公路两旁要建面积为3公顷的绿化带。如果每6平方米种1棵树，那么一共需要种多少棵树？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1560830" cy="1017905"/>
            <wp:effectExtent l="0" t="0" r="1270" b="1079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6083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3. 2017年8月，国家发改委批复《黄河滩区居民迁建规划》。预计到2019年底，河南沿黄河滩区将有30万人迁出滩区，圆新房梦。其中某镇的新址是长方形的，其长约为3000米，宽约为2000米，该镇占地面积约为多少公顷？合多少平方千米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4．创新农场有一块麦地，长250米，宽200米，共收小麦30吨。这块麦地平均每公顷收小麦多少吨？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5．中国五岳是中国汉文化中五大名山的总称。五岳分别是东岳泰山、西岳华山、南岳衡山、北岳恒山、中岳嵩山。下面是它们的占地面积，你能按面积从大到小的顺序排列它们的名称吗？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3232150" cy="993775"/>
            <wp:effectExtent l="0" t="0" r="6350" b="1587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3215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573655" cy="1082675"/>
            <wp:effectExtent l="0" t="0" r="17145" b="317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73655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水稻原产于亚洲热带，在中国广为栽种后，逐渐传播到世界各地。黄淮海、东北和南方稻作区是我国三大粮食主产区，也是三大水稻产区。现有1块长方形水稻田，长80米，宽50米。如果平均每公顷产稻谷7500千克，那么5块这样的水稻田一共能收稻谷多少千克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一、1. 1000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k</w:t>
      </w:r>
      <w:r>
        <w:rPr>
          <w:rFonts w:hint="eastAsia"/>
          <w:lang w:val="en-US" w:eastAsia="zh-CN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50000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3．平方千米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公顷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平方米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平方千米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1159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8400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6．&gt;</w:t>
      </w:r>
      <w:r>
        <w:rPr>
          <w:rFonts w:hint="eastAsia"/>
          <w:lang w:val="en-US" w:eastAsia="zh-CN"/>
        </w:rPr>
        <w:t xml:space="preserve"> = 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&lt;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4000000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8.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2500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二、1．×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三、1.C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四、1.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90×80=7200（平方米）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1公顷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10000平方米10000&gt;7200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答：妙想家的桃园面积大。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3公顷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30000平方米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30000÷6=5000（棵）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答：一共需要种5000棵树。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3000×2000=6000000（平方米）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6000000平方米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600公顷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6平方千米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答：该镇占地面积约为600公顷，合6平方千米。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250×200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50000（平方米）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50000平方米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5公顷30÷5=6（吨）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答：这块麦地平均每公顷收小麦6吨。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148平方千米- 11800公顷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450000000平方米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0 00公顷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640000000平方米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64000公顷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64000&gt;45000&gt;24200&gt;14800&gt;11751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答：衡山&gt;嵩山&gt;泰山&gt;华山&gt;恒山。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6.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80×50×5=20000（平方米）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20000平方米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2公顷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7500×2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15000（千克）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答：5块这样的水稻田一共能收稻谷1 5000千克。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3946F6"/>
    <w:multiLevelType w:val="singleLevel"/>
    <w:tmpl w:val="CA3946F6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DD8E71BB"/>
    <w:multiLevelType w:val="singleLevel"/>
    <w:tmpl w:val="DD8E71BB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BD43FA"/>
    <w:rsid w:val="32DD5A6A"/>
    <w:rsid w:val="5A19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2019-10-19T08:46:00Z</dcterms:created>
  <dc:creator>Administrator</dc:creator>
  <cp:lastModifiedBy>Administrator</cp:lastModifiedBy>
  <dcterms:modified xsi:type="dcterms:W3CDTF">2019-10-22T02:28:46Z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